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7AE43AB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4D715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4D7156" w:rsidRPr="004D715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0912-7LEK-F-CW</w:t>
      </w:r>
    </w:p>
    <w:p w14:paraId="43134346" w14:textId="3BD2C91A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4D7156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1" w:name="_GoBack"/>
      <w:r w:rsidR="004D7156" w:rsidRPr="004D7156">
        <w:rPr>
          <w:rFonts w:asciiTheme="minorHAnsi" w:hAnsiTheme="minorHAnsi" w:cstheme="minorHAnsi"/>
          <w:b/>
          <w:bCs/>
          <w:color w:val="000000" w:themeColor="text1"/>
        </w:rPr>
        <w:t>Choroby wewnętrzne -praktyka wakacyjna</w:t>
      </w:r>
      <w:bookmarkEnd w:id="1"/>
    </w:p>
    <w:p w14:paraId="274BA5FF" w14:textId="4C1E0FFD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4D7156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4D7156" w:rsidRPr="004D7156">
        <w:rPr>
          <w:b/>
          <w:bCs/>
          <w:i w:val="0"/>
          <w:iCs/>
          <w:color w:val="000000" w:themeColor="text1"/>
        </w:rPr>
        <w:t>Internal</w:t>
      </w:r>
      <w:proofErr w:type="spellEnd"/>
      <w:r w:rsidR="004D7156" w:rsidRPr="004D7156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4D7156" w:rsidRPr="004D7156">
        <w:rPr>
          <w:b/>
          <w:bCs/>
          <w:i w:val="0"/>
          <w:iCs/>
          <w:color w:val="000000" w:themeColor="text1"/>
        </w:rPr>
        <w:t>medicine</w:t>
      </w:r>
      <w:proofErr w:type="spellEnd"/>
      <w:r w:rsidR="004D7156" w:rsidRPr="004D7156">
        <w:rPr>
          <w:b/>
          <w:bCs/>
          <w:i w:val="0"/>
          <w:iCs/>
          <w:color w:val="000000" w:themeColor="text1"/>
        </w:rPr>
        <w:t xml:space="preserve"> – </w:t>
      </w:r>
      <w:proofErr w:type="spellStart"/>
      <w:r w:rsidR="004D7156" w:rsidRPr="004D7156">
        <w:rPr>
          <w:b/>
          <w:bCs/>
          <w:i w:val="0"/>
          <w:iCs/>
          <w:color w:val="000000" w:themeColor="text1"/>
        </w:rPr>
        <w:t>practice</w:t>
      </w:r>
      <w:proofErr w:type="spellEnd"/>
      <w:r w:rsidR="004D7156" w:rsidRPr="004D7156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4D7156" w:rsidRPr="004D7156">
        <w:rPr>
          <w:b/>
          <w:bCs/>
          <w:i w:val="0"/>
          <w:iCs/>
          <w:color w:val="000000" w:themeColor="text1"/>
        </w:rPr>
        <w:t>during</w:t>
      </w:r>
      <w:proofErr w:type="spellEnd"/>
      <w:r w:rsidR="004D7156" w:rsidRPr="004D7156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4D7156" w:rsidRPr="004D7156">
        <w:rPr>
          <w:b/>
          <w:bCs/>
          <w:i w:val="0"/>
          <w:iCs/>
          <w:color w:val="000000" w:themeColor="text1"/>
        </w:rPr>
        <w:t>holidays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4D7156" w:rsidRPr="00341AC4" w14:paraId="56311982" w14:textId="77777777" w:rsidTr="0063113E">
        <w:trPr>
          <w:trHeight w:val="282"/>
          <w:jc w:val="center"/>
        </w:trPr>
        <w:tc>
          <w:tcPr>
            <w:tcW w:w="4742" w:type="dxa"/>
          </w:tcPr>
          <w:p w14:paraId="3CBA5325" w14:textId="655D577B" w:rsidR="004D7156" w:rsidRPr="00341AC4" w:rsidRDefault="004D7156" w:rsidP="004D715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1B7A62CC" w:rsidR="004D7156" w:rsidRPr="004D7156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4D7156" w:rsidRPr="00341AC4" w14:paraId="4F60DDAE" w14:textId="77777777" w:rsidTr="0063113E">
        <w:trPr>
          <w:trHeight w:val="285"/>
          <w:jc w:val="center"/>
        </w:trPr>
        <w:tc>
          <w:tcPr>
            <w:tcW w:w="4742" w:type="dxa"/>
          </w:tcPr>
          <w:p w14:paraId="34AC78D4" w14:textId="08FC496A" w:rsidR="004D7156" w:rsidRPr="00341AC4" w:rsidRDefault="004D7156" w:rsidP="004D715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412CE74E" w:rsidR="004D7156" w:rsidRPr="00341AC4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4D7156" w:rsidRPr="00341AC4" w14:paraId="15D8E656" w14:textId="77777777" w:rsidTr="0063113E">
        <w:trPr>
          <w:trHeight w:val="285"/>
          <w:jc w:val="center"/>
        </w:trPr>
        <w:tc>
          <w:tcPr>
            <w:tcW w:w="4742" w:type="dxa"/>
          </w:tcPr>
          <w:p w14:paraId="66CB51F4" w14:textId="3D09229F" w:rsidR="004D7156" w:rsidRPr="00341AC4" w:rsidRDefault="004D7156" w:rsidP="004D715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2B261D7" w:rsidR="004D7156" w:rsidRPr="00341AC4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4D7156" w:rsidRPr="00341AC4" w14:paraId="24A4112E" w14:textId="77777777" w:rsidTr="0063113E">
        <w:trPr>
          <w:trHeight w:val="285"/>
          <w:jc w:val="center"/>
        </w:trPr>
        <w:tc>
          <w:tcPr>
            <w:tcW w:w="4742" w:type="dxa"/>
          </w:tcPr>
          <w:p w14:paraId="44A41269" w14:textId="1304D5E3" w:rsidR="004D7156" w:rsidRPr="00341AC4" w:rsidRDefault="004D7156" w:rsidP="004D715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40607263" w:rsidR="004D7156" w:rsidRPr="00341AC4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4D7156" w:rsidRPr="00341AC4" w14:paraId="665D7137" w14:textId="77777777" w:rsidTr="00077F2E">
        <w:trPr>
          <w:trHeight w:val="282"/>
          <w:jc w:val="center"/>
        </w:trPr>
        <w:tc>
          <w:tcPr>
            <w:tcW w:w="4742" w:type="dxa"/>
          </w:tcPr>
          <w:p w14:paraId="4533E0D6" w14:textId="3B7F67D4" w:rsidR="004D7156" w:rsidRPr="00341AC4" w:rsidRDefault="004D7156" w:rsidP="004D715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531C57AE" w:rsidR="004D7156" w:rsidRPr="00341AC4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Prof. dr hab. med. Zbigniew Siudak</w:t>
            </w:r>
          </w:p>
        </w:tc>
      </w:tr>
      <w:tr w:rsidR="004D7156" w:rsidRPr="00341AC4" w14:paraId="61AC06B3" w14:textId="77777777" w:rsidTr="00077F2E">
        <w:trPr>
          <w:trHeight w:val="285"/>
          <w:jc w:val="center"/>
        </w:trPr>
        <w:tc>
          <w:tcPr>
            <w:tcW w:w="4742" w:type="dxa"/>
          </w:tcPr>
          <w:p w14:paraId="29CD3083" w14:textId="2619BB49" w:rsidR="004D7156" w:rsidRPr="00341AC4" w:rsidRDefault="004D7156" w:rsidP="004D715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015CA0C8" w:rsidR="004D7156" w:rsidRPr="004D7156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hyperlink r:id="rId6" w:history="1">
              <w:r w:rsidRPr="004D7156">
                <w:rPr>
                  <w:rFonts w:asciiTheme="minorHAnsi" w:hAnsiTheme="minorHAnsi" w:cstheme="minorHAnsi"/>
                  <w:iCs/>
                  <w:color w:val="000000" w:themeColor="text1"/>
                  <w:sz w:val="21"/>
                  <w:szCs w:val="21"/>
                </w:rPr>
                <w:t>zbigniew.siudak@ujk.edu.pl</w:t>
              </w:r>
            </w:hyperlink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7AE2BBE" w:rsidR="000746C5" w:rsidRPr="00341AC4" w:rsidRDefault="004D7156" w:rsidP="004D715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AD8BBEC" w:rsidR="000746C5" w:rsidRPr="00341AC4" w:rsidRDefault="004D715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Wiedza z zakresu modułów : nauki morfologiczne i naukowe podstawy medycyny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D7156" w:rsidRPr="00341AC4" w14:paraId="30DFC9B5" w14:textId="77777777" w:rsidTr="00D83F20">
        <w:trPr>
          <w:trHeight w:val="285"/>
          <w:jc w:val="center"/>
        </w:trPr>
        <w:tc>
          <w:tcPr>
            <w:tcW w:w="3466" w:type="dxa"/>
          </w:tcPr>
          <w:p w14:paraId="1A691396" w14:textId="107C7E23" w:rsidR="004D7156" w:rsidRPr="00341AC4" w:rsidRDefault="004D7156" w:rsidP="004D715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0172C1E3" w:rsidR="004D7156" w:rsidRPr="00341AC4" w:rsidRDefault="004D7156" w:rsidP="004D715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</w:t>
            </w:r>
          </w:p>
        </w:tc>
      </w:tr>
      <w:tr w:rsidR="004D7156" w:rsidRPr="00341AC4" w14:paraId="4465DD68" w14:textId="77777777" w:rsidTr="00D83F20">
        <w:trPr>
          <w:trHeight w:val="282"/>
          <w:jc w:val="center"/>
        </w:trPr>
        <w:tc>
          <w:tcPr>
            <w:tcW w:w="3466" w:type="dxa"/>
          </w:tcPr>
          <w:p w14:paraId="144A01E5" w14:textId="0FE12A02" w:rsidR="004D7156" w:rsidRPr="00341AC4" w:rsidRDefault="004D7156" w:rsidP="004D715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2A84C548" w:rsidR="004D7156" w:rsidRPr="00341AC4" w:rsidRDefault="004D7156" w:rsidP="004D715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oddziały kliniczne</w:t>
            </w:r>
          </w:p>
        </w:tc>
      </w:tr>
      <w:tr w:rsidR="004D7156" w:rsidRPr="00341AC4" w14:paraId="7FFE317E" w14:textId="77777777" w:rsidTr="00D83F20">
        <w:trPr>
          <w:trHeight w:val="285"/>
          <w:jc w:val="center"/>
        </w:trPr>
        <w:tc>
          <w:tcPr>
            <w:tcW w:w="3466" w:type="dxa"/>
          </w:tcPr>
          <w:p w14:paraId="12EBBD92" w14:textId="5CF8C483" w:rsidR="004D7156" w:rsidRPr="00341AC4" w:rsidRDefault="004D7156" w:rsidP="004D715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42912E41" w:rsidR="004D7156" w:rsidRPr="00341AC4" w:rsidRDefault="004D7156" w:rsidP="004D715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ustne/umiejętności praktyczne z oceną</w:t>
            </w:r>
          </w:p>
        </w:tc>
      </w:tr>
      <w:tr w:rsidR="004D7156" w:rsidRPr="00341AC4" w14:paraId="70E32DCA" w14:textId="77777777" w:rsidTr="00D83F20">
        <w:trPr>
          <w:trHeight w:val="282"/>
          <w:jc w:val="center"/>
        </w:trPr>
        <w:tc>
          <w:tcPr>
            <w:tcW w:w="3466" w:type="dxa"/>
          </w:tcPr>
          <w:p w14:paraId="55BDBC2A" w14:textId="467B498A" w:rsidR="004D7156" w:rsidRPr="00341AC4" w:rsidRDefault="004D7156" w:rsidP="004D715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56A84373" w:rsidR="004D7156" w:rsidRPr="00341AC4" w:rsidRDefault="004D7156" w:rsidP="004D715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/ Studium przypadku w warunkach naturalnych</w:t>
            </w:r>
          </w:p>
        </w:tc>
      </w:tr>
      <w:tr w:rsidR="004D7156" w:rsidRPr="00341AC4" w14:paraId="1DDA2B5B" w14:textId="77777777" w:rsidTr="00D83F20">
        <w:trPr>
          <w:trHeight w:val="285"/>
          <w:jc w:val="center"/>
        </w:trPr>
        <w:tc>
          <w:tcPr>
            <w:tcW w:w="3466" w:type="dxa"/>
          </w:tcPr>
          <w:p w14:paraId="16A3B496" w14:textId="606439FB" w:rsidR="004D7156" w:rsidRPr="00341AC4" w:rsidRDefault="004D7156" w:rsidP="004D715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10306E0B" w:rsidR="004D7156" w:rsidRPr="00341AC4" w:rsidRDefault="004D7156" w:rsidP="004D715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Szczeklik A. Gajewski P. Interna Szczeklika 2025. Medycyna Praktyczna  Kraków 2025.</w:t>
            </w:r>
          </w:p>
        </w:tc>
      </w:tr>
      <w:tr w:rsidR="004D7156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4D7156" w:rsidRPr="00341AC4" w:rsidRDefault="004D7156" w:rsidP="004D715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2B2718F" w14:textId="77777777" w:rsidR="004D7156" w:rsidRPr="004D7156" w:rsidRDefault="004D7156" w:rsidP="004D715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</w:t>
            </w: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 xml:space="preserve">Douglas G, Nicol F, Robertson C.  </w:t>
            </w:r>
            <w:proofErr w:type="spellStart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Macleod</w:t>
            </w:r>
            <w:proofErr w:type="spellEnd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badanie kliniczne wydanie 13. Edna </w:t>
            </w:r>
            <w:proofErr w:type="spellStart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Urban&amp;Partner</w:t>
            </w:r>
            <w:proofErr w:type="spellEnd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Wrocław 2019</w:t>
            </w:r>
          </w:p>
          <w:p w14:paraId="32BB37F1" w14:textId="77777777" w:rsidR="004D7156" w:rsidRPr="004D7156" w:rsidRDefault="004D7156" w:rsidP="004D715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</w:t>
            </w: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 xml:space="preserve">Choroby wewnętrzne Davidson tom I-III. Wydanie 23. </w:t>
            </w:r>
            <w:proofErr w:type="spellStart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Urban&amp;Partner</w:t>
            </w:r>
            <w:proofErr w:type="spellEnd"/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Wrocław 2020</w:t>
            </w:r>
          </w:p>
          <w:p w14:paraId="7456B6D4" w14:textId="535DECD8" w:rsidR="004D7156" w:rsidRPr="00341AC4" w:rsidRDefault="004D7156" w:rsidP="004D715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            Wytyczne Europejskiego Towarzystwa Kardiologicznego (ESC) opublikowane w wersji polskiej na stronie https://ptkardio.pl/wytyczne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54C58907" w14:textId="77777777" w:rsidR="004D7156" w:rsidRPr="00AF0030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AF0030">
        <w:rPr>
          <w:rFonts w:asciiTheme="minorHAnsi" w:hAnsiTheme="minorHAnsi" w:cstheme="minorHAnsi"/>
          <w:bCs/>
          <w:sz w:val="24"/>
          <w:szCs w:val="24"/>
        </w:rPr>
        <w:t xml:space="preserve">C01 Utrwalanie umiejętności praktycznych w zakresie przeprowadzania wywiadu lekarskiego, badania            </w:t>
      </w:r>
    </w:p>
    <w:p w14:paraId="3926A2C4" w14:textId="77777777" w:rsidR="004D7156" w:rsidRPr="00AF0030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AF0030">
        <w:rPr>
          <w:rFonts w:asciiTheme="minorHAnsi" w:hAnsiTheme="minorHAnsi" w:cstheme="minorHAnsi"/>
          <w:bCs/>
          <w:sz w:val="24"/>
          <w:szCs w:val="24"/>
        </w:rPr>
        <w:t>fizykalnego, symptomatologii chorób wewnętrznych, wykonywania podstawowych badań diagnostycznych zgodnych z regulacjami prawnymi</w:t>
      </w:r>
    </w:p>
    <w:p w14:paraId="1A3F0F26" w14:textId="77777777" w:rsidR="004D7156" w:rsidRPr="00AF0030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AF0030">
        <w:rPr>
          <w:rFonts w:asciiTheme="minorHAnsi" w:hAnsiTheme="minorHAnsi" w:cstheme="minorHAnsi"/>
          <w:bCs/>
          <w:sz w:val="24"/>
          <w:szCs w:val="24"/>
        </w:rPr>
        <w:t xml:space="preserve">C02 Utrwalanie umiejętności oceny wskazań i przeciwwskazań do poszczególnych etapów procesu diagnostycznego oraz leczniczego. Interakcje leków. </w:t>
      </w:r>
    </w:p>
    <w:p w14:paraId="0034E566" w14:textId="77777777" w:rsidR="004D7156" w:rsidRPr="00AF0030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AF0030">
        <w:rPr>
          <w:rFonts w:asciiTheme="minorHAnsi" w:hAnsiTheme="minorHAnsi" w:cstheme="minorHAnsi"/>
          <w:bCs/>
          <w:sz w:val="24"/>
          <w:szCs w:val="24"/>
        </w:rPr>
        <w:t>C03 Doskonalenie umiejętność oceny i wykonywania podstawowych badań diagnostycznych (pomiar glikemii, EKG, spirometria, testy paskowe, gazometria, wymazy, pomiar temperatury powierzchownej i głębokiej, pomiar ciśnienia krwi)</w:t>
      </w:r>
    </w:p>
    <w:p w14:paraId="08511D33" w14:textId="77777777" w:rsidR="004D7156" w:rsidRPr="00AF0030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AF0030">
        <w:rPr>
          <w:rFonts w:asciiTheme="minorHAnsi" w:hAnsiTheme="minorHAnsi" w:cstheme="minorHAnsi"/>
          <w:bCs/>
          <w:sz w:val="24"/>
          <w:szCs w:val="24"/>
        </w:rPr>
        <w:t>C04 Doskonalenie umiejętności prawidłowego prowadzenia ogólnego i ukierunkowanego wywiadu lekarskiego z pacjentem i jego rodziną w kontekście chorób wewnętrznych</w:t>
      </w:r>
    </w:p>
    <w:p w14:paraId="5900FA21" w14:textId="77777777" w:rsidR="004D7156" w:rsidRDefault="004D7156" w:rsidP="004D7156">
      <w:pPr>
        <w:rPr>
          <w:sz w:val="20"/>
          <w:szCs w:val="20"/>
        </w:rPr>
      </w:pPr>
    </w:p>
    <w:p w14:paraId="1588BB94" w14:textId="77777777" w:rsidR="004D7156" w:rsidRDefault="004D7156" w:rsidP="004D7156">
      <w:pPr>
        <w:rPr>
          <w:sz w:val="20"/>
          <w:szCs w:val="20"/>
        </w:rPr>
      </w:pPr>
    </w:p>
    <w:p w14:paraId="3990CC59" w14:textId="77777777" w:rsidR="004D7156" w:rsidRDefault="004D7156" w:rsidP="004D7156">
      <w:pPr>
        <w:rPr>
          <w:sz w:val="20"/>
          <w:szCs w:val="20"/>
        </w:rPr>
      </w:pPr>
    </w:p>
    <w:p w14:paraId="02FC32ED" w14:textId="77777777" w:rsidR="004D7156" w:rsidRDefault="004D7156" w:rsidP="004D7156">
      <w:pPr>
        <w:rPr>
          <w:sz w:val="20"/>
          <w:szCs w:val="20"/>
        </w:rPr>
      </w:pPr>
    </w:p>
    <w:p w14:paraId="203A513E" w14:textId="77777777" w:rsidR="004D7156" w:rsidRPr="00A6030D" w:rsidRDefault="004D7156" w:rsidP="004D7156">
      <w:pPr>
        <w:rPr>
          <w:sz w:val="20"/>
          <w:szCs w:val="20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1DDB583B" w14:textId="77777777" w:rsidR="004D7156" w:rsidRPr="003A215D" w:rsidRDefault="004D7156" w:rsidP="004D7156">
      <w:pPr>
        <w:ind w:left="498" w:hanging="498"/>
        <w:rPr>
          <w:rFonts w:asciiTheme="minorHAnsi" w:hAnsiTheme="minorHAnsi" w:cstheme="minorHAnsi"/>
          <w:b/>
          <w:sz w:val="24"/>
          <w:szCs w:val="24"/>
        </w:rPr>
      </w:pPr>
      <w:r w:rsidRPr="003A215D">
        <w:rPr>
          <w:rFonts w:asciiTheme="minorHAnsi" w:hAnsiTheme="minorHAnsi" w:cstheme="minorHAnsi"/>
          <w:b/>
          <w:sz w:val="24"/>
          <w:szCs w:val="24"/>
        </w:rPr>
        <w:t>Ćwiczenia praktyczne/studium przypadku</w:t>
      </w:r>
    </w:p>
    <w:p w14:paraId="02D48B3B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Wykorzystanie wiedzy i umiejętności klinicznych z zakresu chorób wewnętrznych uzyskanych w poprzednich semestrach</w:t>
      </w:r>
    </w:p>
    <w:p w14:paraId="2EEE07F6" w14:textId="77777777" w:rsidR="004D7156" w:rsidRPr="003A215D" w:rsidRDefault="004D7156" w:rsidP="004D7156">
      <w:pPr>
        <w:rPr>
          <w:rFonts w:asciiTheme="minorHAnsi" w:hAnsiTheme="minorHAnsi" w:cstheme="minorHAnsi"/>
          <w:b/>
          <w:sz w:val="24"/>
          <w:szCs w:val="24"/>
        </w:rPr>
      </w:pPr>
    </w:p>
    <w:p w14:paraId="7CB444AE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>prowadzenie wywiadu lekarskiego</w:t>
      </w:r>
    </w:p>
    <w:p w14:paraId="2ABBAFAA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>wykonanie ukierunkowanego badania fizykalnego</w:t>
      </w:r>
    </w:p>
    <w:p w14:paraId="7D4EC853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>diagnostyka różnicowa</w:t>
      </w:r>
    </w:p>
    <w:p w14:paraId="52680180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>planowanie diagnostyki i leczenia</w:t>
      </w:r>
    </w:p>
    <w:p w14:paraId="7B0E7452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>dokonywanie pomiarów, temperatury, oddechów, tętna i ciśnienia tętniczego</w:t>
      </w:r>
    </w:p>
    <w:p w14:paraId="74917269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 xml:space="preserve">monitorowanie parametrów życiowych przy pomocy kardiomonitora i </w:t>
      </w:r>
      <w:proofErr w:type="spellStart"/>
      <w:r w:rsidRPr="003A215D">
        <w:rPr>
          <w:rFonts w:asciiTheme="minorHAnsi" w:hAnsiTheme="minorHAnsi" w:cstheme="minorHAnsi"/>
          <w:bCs/>
          <w:sz w:val="24"/>
          <w:szCs w:val="24"/>
        </w:rPr>
        <w:t>pulsoksymetru</w:t>
      </w:r>
      <w:proofErr w:type="spellEnd"/>
    </w:p>
    <w:p w14:paraId="0ADF1378" w14:textId="77777777" w:rsidR="004D7156" w:rsidRPr="003A215D" w:rsidRDefault="004D7156" w:rsidP="004D7156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 xml:space="preserve">podawanie leków drogą dożylną, domięśniową, podskórną, </w:t>
      </w:r>
      <w:proofErr w:type="spellStart"/>
      <w:r w:rsidRPr="003A215D">
        <w:rPr>
          <w:rFonts w:asciiTheme="minorHAnsi" w:hAnsiTheme="minorHAnsi" w:cstheme="minorHAnsi"/>
          <w:bCs/>
          <w:sz w:val="24"/>
          <w:szCs w:val="24"/>
        </w:rPr>
        <w:t>kaniulacja</w:t>
      </w:r>
      <w:proofErr w:type="spellEnd"/>
      <w:r w:rsidRPr="003A215D">
        <w:rPr>
          <w:rFonts w:asciiTheme="minorHAnsi" w:hAnsiTheme="minorHAnsi" w:cstheme="minorHAnsi"/>
          <w:bCs/>
          <w:sz w:val="24"/>
          <w:szCs w:val="24"/>
        </w:rPr>
        <w:t xml:space="preserve"> żył obwodowych,  pobieranie posiewów krwi, pobieranie krwi tętniczej, pobieranie </w:t>
      </w:r>
      <w:proofErr w:type="spellStart"/>
      <w:r w:rsidRPr="003A215D">
        <w:rPr>
          <w:rFonts w:asciiTheme="minorHAnsi" w:hAnsiTheme="minorHAnsi" w:cstheme="minorHAnsi"/>
          <w:bCs/>
          <w:sz w:val="24"/>
          <w:szCs w:val="24"/>
        </w:rPr>
        <w:t>arterializowanej</w:t>
      </w:r>
      <w:proofErr w:type="spellEnd"/>
      <w:r w:rsidRPr="003A215D">
        <w:rPr>
          <w:rFonts w:asciiTheme="minorHAnsi" w:hAnsiTheme="minorHAnsi" w:cstheme="minorHAnsi"/>
          <w:bCs/>
          <w:sz w:val="24"/>
          <w:szCs w:val="24"/>
        </w:rPr>
        <w:t xml:space="preserve"> krwi włośniczkowej, pobieranie wymazów z nosa, gardła i skóry, nakłucie jamy opłucnowej,</w:t>
      </w:r>
    </w:p>
    <w:p w14:paraId="2AFA96AC" w14:textId="77777777" w:rsidR="004D7156" w:rsidRPr="003A215D" w:rsidRDefault="004D7156" w:rsidP="004D7156">
      <w:pPr>
        <w:rPr>
          <w:rFonts w:asciiTheme="minorHAnsi" w:hAnsiTheme="minorHAnsi" w:cstheme="minorHAnsi"/>
          <w:bCs/>
          <w:sz w:val="24"/>
          <w:szCs w:val="24"/>
        </w:rPr>
      </w:pPr>
      <w:r w:rsidRPr="003A215D">
        <w:rPr>
          <w:rFonts w:asciiTheme="minorHAnsi" w:hAnsiTheme="minorHAnsi" w:cstheme="minorHAnsi"/>
          <w:bCs/>
          <w:sz w:val="24"/>
          <w:szCs w:val="24"/>
        </w:rPr>
        <w:t>•</w:t>
      </w:r>
      <w:r w:rsidRPr="003A215D">
        <w:rPr>
          <w:rFonts w:asciiTheme="minorHAnsi" w:hAnsiTheme="minorHAnsi" w:cstheme="minorHAnsi"/>
          <w:bCs/>
          <w:sz w:val="24"/>
          <w:szCs w:val="24"/>
        </w:rPr>
        <w:tab/>
        <w:t>prowadzenie dokumentacji medycznej chorego ze szczególnym uwzględnieniem dokumentacji elektronicznej</w:t>
      </w:r>
    </w:p>
    <w:p w14:paraId="6A73012D" w14:textId="77777777" w:rsidR="004D7156" w:rsidRPr="00A6030D" w:rsidRDefault="004D7156" w:rsidP="004D7156">
      <w:pPr>
        <w:rPr>
          <w:sz w:val="20"/>
          <w:szCs w:val="20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632BA200" w:rsidR="00A713B4" w:rsidRPr="00341AC4" w:rsidRDefault="0077224C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7224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22D913A" w:rsidR="00A713B4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odczytywać podstawowe wyniki badań genetycznych, w tym kariotypy;</w:t>
            </w:r>
          </w:p>
        </w:tc>
        <w:tc>
          <w:tcPr>
            <w:tcW w:w="1773" w:type="dxa"/>
          </w:tcPr>
          <w:p w14:paraId="69BAD1D6" w14:textId="411ADAA1" w:rsidR="00A713B4" w:rsidRPr="00341AC4" w:rsidRDefault="004D7156" w:rsidP="004D715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D.U3. </w:t>
            </w:r>
          </w:p>
        </w:tc>
      </w:tr>
      <w:tr w:rsidR="004D7156" w:rsidRPr="00341AC4" w14:paraId="04DC4CDB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E63A632" w14:textId="1BF2CEE4" w:rsidR="004D7156" w:rsidRPr="00341AC4" w:rsidRDefault="0077224C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5FEBAE18" w14:textId="263B7CDF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t>szacować niebezpieczeństwo toksykologiczne w określonych grupach wiekowych i w stanach niewydolności wątroby i nerek oraz zapobiegać zatruciom lekami;</w:t>
            </w:r>
          </w:p>
        </w:tc>
        <w:tc>
          <w:tcPr>
            <w:tcW w:w="1773" w:type="dxa"/>
          </w:tcPr>
          <w:p w14:paraId="6F82B811" w14:textId="3B337BA2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D.U13.</w:t>
            </w:r>
          </w:p>
        </w:tc>
      </w:tr>
      <w:tr w:rsidR="004D7156" w:rsidRPr="00341AC4" w14:paraId="60305445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3C0046E3" w14:textId="4CF7C217" w:rsidR="004D7156" w:rsidRPr="00341AC4" w:rsidRDefault="0077224C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71AC4974" w14:textId="44F0BE34" w:rsidR="004D7156" w:rsidRPr="00341AC4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zebrać wywiad z dorosłym, w tym osobą starszą, wykorzystując umiejętności dotyczą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ce treści, procesu i percepcji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komunikowania się, z uwzględnieniem perspektywy biomedycznej i perspektywy pacjenta;</w:t>
            </w:r>
          </w:p>
        </w:tc>
        <w:tc>
          <w:tcPr>
            <w:tcW w:w="1773" w:type="dxa"/>
          </w:tcPr>
          <w:p w14:paraId="798AE2EB" w14:textId="73C8BB2E" w:rsidR="004D7156" w:rsidRPr="00341AC4" w:rsidRDefault="004D7156" w:rsidP="004D715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E.U1. </w:t>
            </w:r>
          </w:p>
        </w:tc>
      </w:tr>
      <w:tr w:rsidR="004D7156" w:rsidRPr="00341AC4" w14:paraId="008C925B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A868F99" w14:textId="57DDCE36" w:rsidR="004D7156" w:rsidRPr="00341AC4" w:rsidRDefault="0077224C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173FDD6A" w14:textId="3DA2DC45" w:rsidR="004D7156" w:rsidRPr="00341AC4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zebrać wywiad z dzieckiem i jego opiekunami, wykorzystując umiejętności dotyczące treści,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procesu i percepcji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komunikowania się, z uwzględnieniem perspektywy biomedycznej i perspektywy pacjenta;</w:t>
            </w:r>
          </w:p>
        </w:tc>
        <w:tc>
          <w:tcPr>
            <w:tcW w:w="1773" w:type="dxa"/>
          </w:tcPr>
          <w:p w14:paraId="081DF6AA" w14:textId="2ECEBC7A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E.U2.</w:t>
            </w:r>
          </w:p>
        </w:tc>
      </w:tr>
      <w:tr w:rsidR="004D7156" w:rsidRPr="00341AC4" w14:paraId="2A236B6B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2CDE3D7" w14:textId="733CCFFF" w:rsidR="004D7156" w:rsidRPr="00341AC4" w:rsidRDefault="0077224C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3FAA8CB1" w14:textId="115C011E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zebrać wywiad w sytuacji zagrożenia zdrowia i życia z zastosowaniem schematu SAMPLE (S –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Symptoms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(objawy), A –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Allergies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(alergie), M –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Medications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(leki), P – Past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medical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history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(przebyte choroby/przeszłość medyczna), L –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Last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meal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(ostatni posiłek), E –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Events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prior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to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illness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(zdarzenia przed wypadkiem/zachorowaniem));</w:t>
            </w:r>
          </w:p>
        </w:tc>
        <w:tc>
          <w:tcPr>
            <w:tcW w:w="1773" w:type="dxa"/>
          </w:tcPr>
          <w:p w14:paraId="0CE43720" w14:textId="379623FF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E.U3.</w:t>
            </w: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6474B045" w:rsidR="00A713B4" w:rsidRPr="00341AC4" w:rsidRDefault="0077224C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</w:tcPr>
          <w:p w14:paraId="2FF0A8C0" w14:textId="38D24A20" w:rsidR="00A713B4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przeprowadzić pełne i ukierunkowane badanie fizykalne dorosłego dostosowane do określonej sytuacji klinicznej, w tym badanie: 1)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ogólnointernistyczne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 2) neurologiczne; 3) ginekologiczne; 4) układu mięśniowo-szkieletowego; 5) okulistyczne; 6) otolaryngologiczne; 7) geriatryczne;</w:t>
            </w:r>
          </w:p>
        </w:tc>
        <w:tc>
          <w:tcPr>
            <w:tcW w:w="1773" w:type="dxa"/>
          </w:tcPr>
          <w:p w14:paraId="3E869DC6" w14:textId="6AF9BF1C" w:rsidR="00A713B4" w:rsidRPr="00341AC4" w:rsidRDefault="004D7156" w:rsidP="004D715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E.U5. </w:t>
            </w:r>
          </w:p>
        </w:tc>
      </w:tr>
      <w:tr w:rsidR="004D7156" w:rsidRPr="00341AC4" w14:paraId="4ADF74C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F82EFE" w14:textId="764B9CF1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</w:tcPr>
          <w:p w14:paraId="3C2FA582" w14:textId="3BDBCFBC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rozpoznać najczęstsze objawy choroby u dorosłych, zastosować badania diagnostyczne i interpretować ich wyniki, przeprowadzić diagnostykę różnicową, wdrożyć terapię, monitorować efekty leczenia oraz ocenić wskazania do konsultacji specjalistycznej, w szczególności w przypadku objawów takich jak: 1) gorączka; 2) osłabienie; 3) utrata apetytu; 4) utrata masy ciała; 5) wstrząs; 6)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zatrzymanie akcji serca; 7) zaburzenie świadomości, w tym omdlenie; 8) obrzęk; 9) wysypka; 10) kaszel i odkrztuszanie; 11) krwioplucie; 12) duszność; 13) wydzielina z nosa i ucha; 14) ból w klatce piersiowej; 15) kołatanie serca; 16) sinica; 17) nudności i wymioty; 18) zaburzenia połykania; 19) ból brzucha; 20) obecność krwi w stolcu; 21) zaparcie i biegunka; 22) żółtaczka; 23) wzdęcia i opór w jamie brzusznej; 24) niedokrwistość; 25) limfadenopatia; 26) zaburzenia oddawania moczu; 27) krwiomocz i białkomocz; 28) zaburzenia miesiączkowania; 29) obniżenie nastroju i stany lękowe; 30) zaburzenia pamięci i funkcji poznawczych; 31) ból głowy; 32) zawroty głowy; 33) niedowład; 34) drgawki; 35) ból pleców; 36) ból stawów; 37) uraz lub oparzenie; 38) odwodnienie i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przewodnienie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0AED40E6" w14:textId="11F4BA13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E.U9.</w:t>
            </w:r>
          </w:p>
        </w:tc>
      </w:tr>
      <w:tr w:rsidR="004D7156" w:rsidRPr="00341AC4" w14:paraId="6238D39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D3CB2CD" w14:textId="4DD0B30D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</w:tcPr>
          <w:p w14:paraId="2CA43DBD" w14:textId="1FD6BF83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stany wymagające leczenia w warunkach szpitalnych;</w:t>
            </w:r>
          </w:p>
        </w:tc>
        <w:tc>
          <w:tcPr>
            <w:tcW w:w="1773" w:type="dxa"/>
          </w:tcPr>
          <w:p w14:paraId="33E13847" w14:textId="6573DFCA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E.U12.</w:t>
            </w:r>
          </w:p>
        </w:tc>
      </w:tr>
      <w:tr w:rsidR="004D7156" w:rsidRPr="00341AC4" w14:paraId="5CDCB55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975B006" w14:textId="5A71C9F8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</w:tcPr>
          <w:p w14:paraId="0FAAE891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wykonywać procedury i zabiegi medyczne, w tym: </w:t>
            </w:r>
          </w:p>
          <w:p w14:paraId="2AA8ABBD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pomiar i ocenę podstawowych funkcji życiowych (temperatura, tętno, ciśnienie tętnicze krwi) oraz monitorowanie ich                               </w:t>
            </w:r>
          </w:p>
          <w:p w14:paraId="23D139D1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kardiomonitora i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pulsoksymetru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2CA3DDB2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różne formy terapii inhalacyjnej, i dokonać doboru inhalatora do stanu klinicznego pacjenta; </w:t>
            </w:r>
          </w:p>
          <w:p w14:paraId="257CB62E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pomiar szczytowego przepływu wydechowego; </w:t>
            </w:r>
          </w:p>
          <w:p w14:paraId="3C65C53F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tlenoterapię przy użyciu metod nieinwazyjnych; </w:t>
            </w:r>
          </w:p>
          <w:p w14:paraId="274CE71E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5)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bezprzyrządowe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przyrządowe udrażnianie dróg oddechowych; </w:t>
            </w:r>
          </w:p>
          <w:p w14:paraId="4C4B2C96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6) dożylne, domięśniowe i podskórne podanie leku; </w:t>
            </w:r>
          </w:p>
          <w:p w14:paraId="7AFA434A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7) pobranie i zabezpieczenie krwi do badań laboratoryjnych, w tym mikrobiologicznych; </w:t>
            </w:r>
          </w:p>
          <w:p w14:paraId="6DF4750D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8) pobranie krwi tętniczej i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arterializowanej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krwi włośniczkowej; </w:t>
            </w:r>
          </w:p>
          <w:p w14:paraId="563B67A3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9) pobranie wymazów do badań mikrobiologicznych i cytologicznych; </w:t>
            </w:r>
          </w:p>
          <w:p w14:paraId="68D294C1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10) cewnikowanie pęcherza moczowego u kobiety i mężczyzny; </w:t>
            </w:r>
          </w:p>
          <w:p w14:paraId="71A1AFDD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11) założenie zgłębnika żołądkowego; </w:t>
            </w:r>
          </w:p>
          <w:p w14:paraId="62E4A5DF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12) wlewkę doodbytniczą; </w:t>
            </w:r>
          </w:p>
          <w:p w14:paraId="78BC4E20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13) standardowy elektrokardiogram spoczynkowy, i zinterpretować jego wynik; </w:t>
            </w:r>
          </w:p>
          <w:p w14:paraId="6B0E13F7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14) defibrylację, kardiowersję elektryczną i elektrostymulację zewnętrzną; </w:t>
            </w:r>
          </w:p>
          <w:p w14:paraId="1620CBC4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15) testy paskowe, w tym pomiar stężenia glukozy przy pomocy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glukometru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0335DA60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16) zabiegi opłucnowe: punkcję i odbarczenie odmy; </w:t>
            </w:r>
          </w:p>
          <w:p w14:paraId="440742E2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17) tamponadę przednią nosa; </w:t>
            </w:r>
          </w:p>
          <w:p w14:paraId="659D9FCF" w14:textId="77777777" w:rsidR="0077224C" w:rsidRPr="0077224C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18) badanie USG w stanach zagrożenia życia według protokołu FAST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Focussed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Assessment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with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Sonography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in Trauma)  </w:t>
            </w:r>
          </w:p>
          <w:p w14:paraId="42EEA561" w14:textId="6B08B285" w:rsidR="004D7156" w:rsidRPr="00341AC4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lub jego odpowiednika, i zinterpretować jego wynik;</w:t>
            </w:r>
          </w:p>
        </w:tc>
        <w:tc>
          <w:tcPr>
            <w:tcW w:w="1773" w:type="dxa"/>
          </w:tcPr>
          <w:p w14:paraId="584B53DA" w14:textId="5DEB6513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E.U14.</w:t>
            </w:r>
          </w:p>
        </w:tc>
      </w:tr>
      <w:tr w:rsidR="004D7156" w:rsidRPr="00341AC4" w14:paraId="6157450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5B89025" w14:textId="5A5E1D89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</w:tcPr>
          <w:p w14:paraId="447EC11F" w14:textId="7CEBAF1E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zastosować środki ochrony indywidualnej adekwatne do sytuacji klinicznej;</w:t>
            </w:r>
          </w:p>
        </w:tc>
        <w:tc>
          <w:tcPr>
            <w:tcW w:w="1773" w:type="dxa"/>
          </w:tcPr>
          <w:p w14:paraId="4DC38878" w14:textId="55A699FE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E.U15.</w:t>
            </w:r>
          </w:p>
        </w:tc>
      </w:tr>
      <w:tr w:rsidR="004D7156" w:rsidRPr="00341AC4" w14:paraId="63B9D5A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55164C" w14:textId="67A006EE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</w:tcPr>
          <w:p w14:paraId="6645135C" w14:textId="13368A40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stwierdzić zgon pacjenta;</w:t>
            </w:r>
          </w:p>
        </w:tc>
        <w:tc>
          <w:tcPr>
            <w:tcW w:w="1773" w:type="dxa"/>
          </w:tcPr>
          <w:p w14:paraId="0304A1A4" w14:textId="05F8821F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E.U16.</w:t>
            </w:r>
          </w:p>
        </w:tc>
      </w:tr>
      <w:tr w:rsidR="004D7156" w:rsidRPr="00341AC4" w14:paraId="6B3D67D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3B6FA0" w14:textId="0136C376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</w:tcPr>
          <w:p w14:paraId="17361C2E" w14:textId="43107EDC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dokumentację medyczną pacjenta, w tym w postaci elektronicznej, zgodnie z przepisami prawa;</w:t>
            </w:r>
          </w:p>
        </w:tc>
        <w:tc>
          <w:tcPr>
            <w:tcW w:w="1773" w:type="dxa"/>
          </w:tcPr>
          <w:p w14:paraId="11E3CD08" w14:textId="71C2D9EA" w:rsidR="004D7156" w:rsidRPr="00341AC4" w:rsidRDefault="004D7156" w:rsidP="004D715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E.U18. </w:t>
            </w:r>
          </w:p>
        </w:tc>
      </w:tr>
      <w:tr w:rsidR="004D7156" w:rsidRPr="00341AC4" w14:paraId="11040E5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A3D17ED" w14:textId="2CF54808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</w:tcPr>
          <w:p w14:paraId="24CBC48D" w14:textId="09B69118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edukację zdrowotną pacjenta, w tym edukację żywieniową dostosowaną do indywidualnych potrzeb;</w:t>
            </w:r>
          </w:p>
        </w:tc>
        <w:tc>
          <w:tcPr>
            <w:tcW w:w="1773" w:type="dxa"/>
          </w:tcPr>
          <w:p w14:paraId="38402CD1" w14:textId="5E146D0B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E.U21.</w:t>
            </w:r>
          </w:p>
        </w:tc>
      </w:tr>
      <w:tr w:rsidR="004D7156" w:rsidRPr="00341AC4" w14:paraId="5D94120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3A474D6" w14:textId="58D91D4B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</w:tcPr>
          <w:p w14:paraId="67230CBB" w14:textId="2872B6B1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prowadzić rozmowę z pacjentem z uwzględnieniem schematu rozmowy (rozpoczęcie rozmowy, zbieranie informacji, wyjaśnianie i planowanie, zakończenie rozmowy), uwzględniając nadawanie struktury takiej rozmowie oraz kształtując relacje z pacjentem z użyciem wybranego modelu (np. wytycznych Calgary-Cambridge,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Segue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Kalamazoo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Consensus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Maastricht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Maas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Global), w tym za pomocą środków komunikacji elektronicznej;</w:t>
            </w:r>
          </w:p>
        </w:tc>
        <w:tc>
          <w:tcPr>
            <w:tcW w:w="1773" w:type="dxa"/>
          </w:tcPr>
          <w:p w14:paraId="46AC5DB7" w14:textId="1ED1CD17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E.U23.</w:t>
            </w:r>
          </w:p>
        </w:tc>
      </w:tr>
      <w:tr w:rsidR="004D7156" w:rsidRPr="00341AC4" w14:paraId="7938460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F66A180" w14:textId="1C45A90B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</w:tcPr>
          <w:p w14:paraId="3F4E718F" w14:textId="5A603A7E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zebrać wywiad z pacjentem w kierunku występowania myśli samobójczych, w przypadku gdy jest to uzasadnione;</w:t>
            </w:r>
          </w:p>
        </w:tc>
        <w:tc>
          <w:tcPr>
            <w:tcW w:w="1773" w:type="dxa"/>
          </w:tcPr>
          <w:p w14:paraId="3F674E6B" w14:textId="33D6930F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E.U24.</w:t>
            </w:r>
          </w:p>
        </w:tc>
      </w:tr>
      <w:tr w:rsidR="004D7156" w:rsidRPr="00341AC4" w14:paraId="6873B33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E19716F" w14:textId="3772BE3F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U16</w:t>
            </w:r>
          </w:p>
        </w:tc>
        <w:tc>
          <w:tcPr>
            <w:tcW w:w="6821" w:type="dxa"/>
          </w:tcPr>
          <w:p w14:paraId="3121B094" w14:textId="321DAD1F" w:rsidR="004D7156" w:rsidRPr="00341AC4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przekazywać pacjentowi informacje, dostosowując ich ilość i treść do potrzeb i możliw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ości pacjenta, oraz uzupełniać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informacje werbalne modelami i informacją pisemną, w tym wykresami i instrukcjami oraz odpowiednio je stosować;</w:t>
            </w:r>
          </w:p>
        </w:tc>
        <w:tc>
          <w:tcPr>
            <w:tcW w:w="1773" w:type="dxa"/>
          </w:tcPr>
          <w:p w14:paraId="747FDDFA" w14:textId="27F2DC74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E.U25.</w:t>
            </w:r>
          </w:p>
        </w:tc>
      </w:tr>
      <w:tr w:rsidR="004D7156" w:rsidRPr="00341AC4" w14:paraId="4FD53D3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DAB8E87" w14:textId="47F95A04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</w:tcPr>
          <w:p w14:paraId="6987D61D" w14:textId="5AC57806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podejmować wspólnie z pacjentem decyzje diagnostyczno-terapeutyczne (oceniać stopień zaangażowania pacjenta, jego potrzeby i możliwości w tym zakresie, zachęcać pacjenta do brania aktywnego udziału w procesie podejmowania decyzji, omawiać zalety, wady, spodziewane rezultaty i konsekwencje wynikające z decyzji) i uzyskiwać świadomą zgodę pacjenta;</w:t>
            </w:r>
          </w:p>
        </w:tc>
        <w:tc>
          <w:tcPr>
            <w:tcW w:w="1773" w:type="dxa"/>
          </w:tcPr>
          <w:p w14:paraId="1B2E0728" w14:textId="336FDDAA" w:rsidR="004D7156" w:rsidRPr="00341AC4" w:rsidRDefault="004D7156" w:rsidP="004D715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E.U26. </w:t>
            </w:r>
          </w:p>
        </w:tc>
      </w:tr>
      <w:tr w:rsidR="004D7156" w:rsidRPr="00341AC4" w14:paraId="72E33B6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48C5DD2" w14:textId="43FF3135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</w:tcPr>
          <w:p w14:paraId="07F822ED" w14:textId="445F053F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komunikować się z pacjentami z grup zagrożonych wykluczeniem ekonomicznym lub społecznym, z poszanowaniem ich godności;</w:t>
            </w:r>
          </w:p>
        </w:tc>
        <w:tc>
          <w:tcPr>
            <w:tcW w:w="1773" w:type="dxa"/>
          </w:tcPr>
          <w:p w14:paraId="55608536" w14:textId="19428918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E.U27.</w:t>
            </w:r>
          </w:p>
        </w:tc>
      </w:tr>
      <w:tr w:rsidR="004D7156" w:rsidRPr="00341AC4" w14:paraId="60E2146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7B2612" w14:textId="300F8B5B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</w:tcPr>
          <w:p w14:paraId="3A704F24" w14:textId="5FB76334" w:rsidR="004D7156" w:rsidRPr="00341AC4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identyfikować społeczne determinanty zdrowia, wskaźniki występowania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antyzd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rowotnych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autodestrukcyjnych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oraz omawiać je z pacjentem i sporządzić notatkę w dokumentacji medycznej;</w:t>
            </w:r>
          </w:p>
        </w:tc>
        <w:tc>
          <w:tcPr>
            <w:tcW w:w="1773" w:type="dxa"/>
          </w:tcPr>
          <w:p w14:paraId="0198E050" w14:textId="55F0B3C7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E.U28.</w:t>
            </w:r>
          </w:p>
        </w:tc>
      </w:tr>
      <w:tr w:rsidR="004D7156" w:rsidRPr="00341AC4" w14:paraId="1FBDAB3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CB3E2C3" w14:textId="5F61F860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</w:tcPr>
          <w:p w14:paraId="1C0F4170" w14:textId="3A1FBD59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identyfikować możliwe wskaźniki wystąpienia przemocy, w tym przemocy w rodzinie, zebrać wywiad w kierunku weryfikacji czy istnieje ryzyko, że pacjent doświadcza przemocy, sporządzić notatkę w dokumentacji medycznej oraz wszcząć procedurę „Niebieskiej Karty”;</w:t>
            </w:r>
          </w:p>
        </w:tc>
        <w:tc>
          <w:tcPr>
            <w:tcW w:w="1773" w:type="dxa"/>
          </w:tcPr>
          <w:p w14:paraId="104E1D10" w14:textId="34C35D42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E.U29.</w:t>
            </w:r>
          </w:p>
        </w:tc>
      </w:tr>
      <w:tr w:rsidR="004D7156" w:rsidRPr="00341AC4" w14:paraId="0A50447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AAB6040" w14:textId="4C825E4E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</w:tcPr>
          <w:p w14:paraId="5B9840FA" w14:textId="340674D5" w:rsidR="004D7156" w:rsidRPr="00341AC4" w:rsidRDefault="0077224C" w:rsidP="007722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stosować zasady przekazywania informacji zwrotnej (konstruktywnej, nieoceniającej, opisowej) w ramac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h współpracy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zespole;</w:t>
            </w:r>
          </w:p>
        </w:tc>
        <w:tc>
          <w:tcPr>
            <w:tcW w:w="1773" w:type="dxa"/>
          </w:tcPr>
          <w:p w14:paraId="7B01ACD4" w14:textId="215C41DA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E.U30.</w:t>
            </w:r>
          </w:p>
        </w:tc>
      </w:tr>
      <w:tr w:rsidR="004D7156" w:rsidRPr="00341AC4" w14:paraId="7EA5D64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523280" w14:textId="4068B199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</w:tcPr>
          <w:p w14:paraId="5B683BDB" w14:textId="272FBB9C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przyjąć, wyjaśnić i analizować własną rolę i zakres odpowiedzialności w zespole oraz rozpoznawać swoją rolę jako lekarza w zespole;</w:t>
            </w:r>
          </w:p>
        </w:tc>
        <w:tc>
          <w:tcPr>
            <w:tcW w:w="1773" w:type="dxa"/>
          </w:tcPr>
          <w:p w14:paraId="48CD14DA" w14:textId="5A22CC2D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E.U31.</w:t>
            </w:r>
          </w:p>
        </w:tc>
      </w:tr>
      <w:tr w:rsidR="004D7156" w:rsidRPr="00341AC4" w14:paraId="34B17CB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7A23E69" w14:textId="0B721D91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</w:tcPr>
          <w:p w14:paraId="0641329E" w14:textId="2641E785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uzyskiwać informacje od członków zespołu z poszanowaniem ich zróżnicowanych opinii i specjalistycznych kompetencji oraz uwzględniać te informacje w planie diagnostyczno-terapeutycznym pacjenta;</w:t>
            </w:r>
          </w:p>
        </w:tc>
        <w:tc>
          <w:tcPr>
            <w:tcW w:w="1773" w:type="dxa"/>
          </w:tcPr>
          <w:p w14:paraId="0E3F7D2A" w14:textId="67D14426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E.U32.</w:t>
            </w:r>
          </w:p>
        </w:tc>
      </w:tr>
      <w:tr w:rsidR="004D7156" w:rsidRPr="00341AC4" w14:paraId="2C5C1F9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E301A80" w14:textId="33E4F521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</w:tcPr>
          <w:p w14:paraId="367564D6" w14:textId="6A096686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omawiać w zespole sytuację pacjenta z wyłączeniem subiektywnych ocen, z poszanowaniem godności pacjenta;</w:t>
            </w:r>
          </w:p>
        </w:tc>
        <w:tc>
          <w:tcPr>
            <w:tcW w:w="1773" w:type="dxa"/>
          </w:tcPr>
          <w:p w14:paraId="50AA3265" w14:textId="259353D8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E.U33.</w:t>
            </w:r>
          </w:p>
        </w:tc>
      </w:tr>
      <w:tr w:rsidR="004D7156" w:rsidRPr="00341AC4" w14:paraId="7497452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2AF3898" w14:textId="719CC854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</w:tcPr>
          <w:p w14:paraId="571AEC65" w14:textId="755E1101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stosować następujące protokoły (np. w trakcie przekazywania opieki nad pacjentem, zlecania konsultacji pacjenta lub jej udzielania): 1) ATMIST (A (Age – wiek), T (Time of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czas powstania urazu), M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Mechanism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of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mechanizm urazu), I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suspected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podejrzewane skutki urazu), S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Symptoms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Signs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objawy), T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Treatment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/Time – leczenie i czas dotarcia)); 2) RSVP/ISBAR (R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Reason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przyczyna, dlaczego), S (Story – historia pacjenta), V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Vital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signs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parametry życiowe), P (Plan – plan dla pacjenta)/I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Introduction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wprowadzenie), S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Situation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sytuacja), B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Background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tło), A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Assessment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ocena), R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Recommendation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rekomendacja));</w:t>
            </w:r>
          </w:p>
        </w:tc>
        <w:tc>
          <w:tcPr>
            <w:tcW w:w="1773" w:type="dxa"/>
          </w:tcPr>
          <w:p w14:paraId="3EEBBBFA" w14:textId="01565E70" w:rsidR="004D7156" w:rsidRPr="00341AC4" w:rsidRDefault="004D71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71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E.U34.</w:t>
            </w:r>
          </w:p>
        </w:tc>
      </w:tr>
      <w:tr w:rsidR="004D7156" w:rsidRPr="00341AC4" w14:paraId="421F545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6B36DE9" w14:textId="26BE3A73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</w:tcPr>
          <w:p w14:paraId="7C8C3A7D" w14:textId="797ED036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umyć chirurgicznie ręce, nałożyć jałowe rękawiczki, ubrać się do operacji lub zabiegu wymagającego jałowości, przygotować pole operacyjne zgodnie z zasadami aseptyki oraz uczestniczyć w zabiegu operacyjnym;</w:t>
            </w:r>
          </w:p>
        </w:tc>
        <w:tc>
          <w:tcPr>
            <w:tcW w:w="1773" w:type="dxa"/>
          </w:tcPr>
          <w:p w14:paraId="2AACCC1E" w14:textId="4B560FF0" w:rsidR="004D7156" w:rsidRPr="00341AC4" w:rsidRDefault="0077224C" w:rsidP="007722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F.U1. </w:t>
            </w:r>
          </w:p>
        </w:tc>
      </w:tr>
      <w:tr w:rsidR="004D7156" w:rsidRPr="00341AC4" w14:paraId="310CBE6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B0A99AE" w14:textId="6AD51209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</w:tcPr>
          <w:p w14:paraId="60B6B1C7" w14:textId="15B66E68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najczęściej występujące stany zagrożenia życia, w tym z wykorzystaniem różnych technik obrazowania;</w:t>
            </w:r>
          </w:p>
        </w:tc>
        <w:tc>
          <w:tcPr>
            <w:tcW w:w="1773" w:type="dxa"/>
          </w:tcPr>
          <w:p w14:paraId="5BCF0C03" w14:textId="1865FAC1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F.U4.</w:t>
            </w:r>
          </w:p>
        </w:tc>
      </w:tr>
      <w:tr w:rsidR="004D7156" w:rsidRPr="00341AC4" w14:paraId="4B2F186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F6E8A14" w14:textId="0B21CF52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</w:tcPr>
          <w:p w14:paraId="2EB40898" w14:textId="5BBF6340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podstawowe zabiegi resuscytacyjne BLS u dorosłych, w tym z użyciem automatycznego defibrylatora zewnętrznego, zgodnie z wytycznymi ERC;</w:t>
            </w:r>
          </w:p>
        </w:tc>
        <w:tc>
          <w:tcPr>
            <w:tcW w:w="1773" w:type="dxa"/>
          </w:tcPr>
          <w:p w14:paraId="4BBA7534" w14:textId="4CFADFCA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F.U11.</w:t>
            </w:r>
          </w:p>
        </w:tc>
      </w:tr>
      <w:tr w:rsidR="004D7156" w:rsidRPr="00341AC4" w14:paraId="272AEBF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3E716E" w14:textId="2B1B2D92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</w:tcPr>
          <w:p w14:paraId="6B92936D" w14:textId="32B80EAB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prowadzić zaawansowane czynności resuscytacyjne (Advanced Life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Support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ALS) u dorosłych zgodnie z wytycznymi ERC;</w:t>
            </w:r>
          </w:p>
        </w:tc>
        <w:tc>
          <w:tcPr>
            <w:tcW w:w="1773" w:type="dxa"/>
          </w:tcPr>
          <w:p w14:paraId="712EB036" w14:textId="690B0932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F.U12.</w:t>
            </w:r>
          </w:p>
        </w:tc>
      </w:tr>
      <w:tr w:rsidR="004D7156" w:rsidRPr="00341AC4" w14:paraId="7151562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1597EB5" w14:textId="4CAFF708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</w:tcPr>
          <w:p w14:paraId="215EAFDC" w14:textId="158C8AFA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stany okulistyczne wymagające pilnej pomocy specjalistycznej i udzielić wstępnej pomocy przedszpitalnej w przypadkach urazów fizycznych i chemicznych oka;</w:t>
            </w:r>
          </w:p>
        </w:tc>
        <w:tc>
          <w:tcPr>
            <w:tcW w:w="1773" w:type="dxa"/>
          </w:tcPr>
          <w:p w14:paraId="488D570C" w14:textId="63403560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F.U20.</w:t>
            </w:r>
          </w:p>
        </w:tc>
      </w:tr>
      <w:tr w:rsidR="004D7156" w:rsidRPr="00341AC4" w14:paraId="57449B7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4CE19DE" w14:textId="15A4C234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</w:tcPr>
          <w:p w14:paraId="61C33330" w14:textId="280EA12E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przekazywać niepomyślne wiadomości z wykorzystaniem wybranego protokołu, np.: 1) SPIKES: S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Setting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właściwe otoczenie), P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Perception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poznanie stanu wiedzy współrozmówcy), I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Invitation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/ Information – zaproszenie do rozmowy / </w:t>
            </w: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informowanie), K (Knowledge – przekazanie niepomyślnej informacji), E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Emotions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empathy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emocje i empatia), S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Strategy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summary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plan działania i podsumowanie), 2) EMPATIA: E (Emocje), M (Miejsce), P (Perspektywa pacjenta), A (Adekwatny język), T (Treść wiadomości), I (Informacje dodatkowe), A (Adnotacja w dokumentacji), 3) ABCDE: A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Advance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preparation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przygotowanie do rozmowy), B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Build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therapeutic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environment – nawiązanie dobrego kontaktu z rodziną), C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Communicate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well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przekazanie złej wiadomości, uwzględniając zasady komunikacji), D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Dealing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with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reactions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radzenie sobie z trudnymi emocjami), E (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Encourage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validate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emotions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prawo do okazywania emocji, przekierowanie ich i adekwatne reagowanie, dążące do zakończenia spotkania); – w tym wspierać rodzinę w procesie godnego umierania pacjenta i informować rodzinę o śmierci pacjenta;</w:t>
            </w:r>
          </w:p>
        </w:tc>
        <w:tc>
          <w:tcPr>
            <w:tcW w:w="1773" w:type="dxa"/>
          </w:tcPr>
          <w:p w14:paraId="188F949A" w14:textId="506BE01F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F.U21.</w:t>
            </w:r>
          </w:p>
        </w:tc>
      </w:tr>
      <w:tr w:rsidR="004D7156" w:rsidRPr="00341AC4" w14:paraId="37F52A6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8E0C9F4" w14:textId="6CBB05A0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6821" w:type="dxa"/>
          </w:tcPr>
          <w:p w14:paraId="52B06ECE" w14:textId="3C46BA37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uzyskiwać informacje od członków zespołu z poszanowaniem ich zróżnicowanych opinii i specjalistycznych kompetencji oraz uwzględniać te informacje w planie diagnostyczno-terapeutycznym pacjenta, a także stosować protokoły ATMIST, RSVP/ISBAR;</w:t>
            </w:r>
          </w:p>
        </w:tc>
        <w:tc>
          <w:tcPr>
            <w:tcW w:w="1773" w:type="dxa"/>
          </w:tcPr>
          <w:p w14:paraId="5597B485" w14:textId="2D45ADC6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F.U22.</w:t>
            </w:r>
          </w:p>
        </w:tc>
      </w:tr>
      <w:tr w:rsidR="004D7156" w:rsidRPr="00341AC4" w14:paraId="65230A9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DFCE452" w14:textId="5DD3C8EE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6821" w:type="dxa"/>
          </w:tcPr>
          <w:p w14:paraId="09CFD9F6" w14:textId="4375F351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wyjaśniać osobom korzystającym ze świadczeń zdrowotnych ich podstawowe uprawnienia oraz podstawy prawne udzielania tych świadczeń;</w:t>
            </w:r>
          </w:p>
        </w:tc>
        <w:tc>
          <w:tcPr>
            <w:tcW w:w="1773" w:type="dxa"/>
          </w:tcPr>
          <w:p w14:paraId="05E96061" w14:textId="2351EDEE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G.U5.</w:t>
            </w:r>
          </w:p>
        </w:tc>
      </w:tr>
      <w:tr w:rsidR="004D7156" w:rsidRPr="00341AC4" w14:paraId="568E147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1CF9667" w14:textId="20D02B67" w:rsidR="004D7156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U34</w:t>
            </w:r>
          </w:p>
        </w:tc>
        <w:tc>
          <w:tcPr>
            <w:tcW w:w="6821" w:type="dxa"/>
          </w:tcPr>
          <w:p w14:paraId="53C9C29C" w14:textId="09EF59CD" w:rsidR="004D7156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wystawiać zaświadczenia lekarskie i orzeczenia lekarskie, sporządzać opinie dla pacjenta, uprawnionych organów i podmiotów, sporządzać i prowadzić dokumentację medyczną (w postaci elektronicznej i papierowej) oraz korzystać z narzędzi i usług informacyjnych oraz komunikacyjnych w ochronie zdrowia (e-zdrowie);</w:t>
            </w:r>
          </w:p>
        </w:tc>
        <w:tc>
          <w:tcPr>
            <w:tcW w:w="1773" w:type="dxa"/>
          </w:tcPr>
          <w:p w14:paraId="7E3BC8AA" w14:textId="23206EB0" w:rsidR="004D7156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G.U6.</w:t>
            </w:r>
          </w:p>
        </w:tc>
      </w:tr>
      <w:tr w:rsidR="0077224C" w:rsidRPr="00341AC4" w14:paraId="7D9575B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B54C026" w14:textId="6D1DD932" w:rsidR="0077224C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U35</w:t>
            </w:r>
          </w:p>
        </w:tc>
        <w:tc>
          <w:tcPr>
            <w:tcW w:w="6821" w:type="dxa"/>
          </w:tcPr>
          <w:p w14:paraId="1D5C3637" w14:textId="038C4527" w:rsidR="0077224C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rozpoznać podczas badania pacjenta zachowania i objawy wskazujące na możliwość wystąpienia przemocy, w tym przemocy w rodzinie;</w:t>
            </w:r>
          </w:p>
        </w:tc>
        <w:tc>
          <w:tcPr>
            <w:tcW w:w="1773" w:type="dxa"/>
          </w:tcPr>
          <w:p w14:paraId="7598AF99" w14:textId="151075AE" w:rsidR="0077224C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G.U7.</w:t>
            </w:r>
          </w:p>
        </w:tc>
      </w:tr>
      <w:tr w:rsidR="0077224C" w:rsidRPr="00341AC4" w14:paraId="27A0F27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171323" w14:textId="2D2237A5" w:rsidR="0077224C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U36</w:t>
            </w:r>
          </w:p>
        </w:tc>
        <w:tc>
          <w:tcPr>
            <w:tcW w:w="6821" w:type="dxa"/>
          </w:tcPr>
          <w:p w14:paraId="4B460F23" w14:textId="2DD73552" w:rsidR="0077224C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postępować w sposób umożliwiający zapobieganie zdarzeniom niepożądanym oraz zapewniający zachowanie jakości w ochronie zdrowia i bezpieczeństwa pacjenta, monitorować występowanie zdarzeń niepożądanych i reagować na nie, informować o ich występowaniu i analizować ich przyczyny;</w:t>
            </w:r>
          </w:p>
        </w:tc>
        <w:tc>
          <w:tcPr>
            <w:tcW w:w="1773" w:type="dxa"/>
          </w:tcPr>
          <w:p w14:paraId="59BFA16F" w14:textId="6466E082" w:rsidR="0077224C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G.U8.</w:t>
            </w:r>
          </w:p>
        </w:tc>
      </w:tr>
      <w:tr w:rsidR="0077224C" w:rsidRPr="00341AC4" w14:paraId="0A06154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24A72DF" w14:textId="14BD7EC0" w:rsidR="0077224C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U37</w:t>
            </w:r>
          </w:p>
        </w:tc>
        <w:tc>
          <w:tcPr>
            <w:tcW w:w="6821" w:type="dxa"/>
          </w:tcPr>
          <w:p w14:paraId="2D25B8E5" w14:textId="5CAD7CC8" w:rsidR="0077224C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pobrać krew do badań toksykologicznych i zabezpieczyć materiał do badań </w:t>
            </w:r>
            <w:proofErr w:type="spellStart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hemogenetycznych</w:t>
            </w:r>
            <w:proofErr w:type="spellEnd"/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1B32E19D" w14:textId="515AEC82" w:rsidR="0077224C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G.U9.</w:t>
            </w:r>
          </w:p>
        </w:tc>
      </w:tr>
      <w:tr w:rsidR="0077224C" w:rsidRPr="00341AC4" w14:paraId="45D0DC0C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9B34B6A" w14:textId="44B43C01" w:rsidR="0077224C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U38</w:t>
            </w:r>
          </w:p>
        </w:tc>
        <w:tc>
          <w:tcPr>
            <w:tcW w:w="6821" w:type="dxa"/>
          </w:tcPr>
          <w:p w14:paraId="0E60D416" w14:textId="326FED56" w:rsidR="0077224C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organizować środowisko pracy w sposób zapewniający bezpieczeństwo pacjenta i innych osób przy uwzględnieniu wpływu czynników ludzkich i zasad ergonomii;</w:t>
            </w:r>
          </w:p>
        </w:tc>
        <w:tc>
          <w:tcPr>
            <w:tcW w:w="1773" w:type="dxa"/>
          </w:tcPr>
          <w:p w14:paraId="33B51AC6" w14:textId="5E5EF46F" w:rsidR="0077224C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G.U10.</w:t>
            </w:r>
          </w:p>
        </w:tc>
      </w:tr>
      <w:tr w:rsidR="0077224C" w:rsidRPr="00341AC4" w14:paraId="32AE397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EFFF61A" w14:textId="516ECB4D" w:rsidR="0077224C" w:rsidRPr="00341AC4" w:rsidRDefault="003A215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U39</w:t>
            </w:r>
          </w:p>
        </w:tc>
        <w:tc>
          <w:tcPr>
            <w:tcW w:w="6821" w:type="dxa"/>
          </w:tcPr>
          <w:p w14:paraId="1C912082" w14:textId="4BFA5B33" w:rsidR="0077224C" w:rsidRPr="00341AC4" w:rsidRDefault="0077224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ustalić możliwość zastosowania nowych sposobów leczenia w odniesieniu do danego pacjenta w oparciu o aktualne wyniki badań klinicznych;</w:t>
            </w:r>
          </w:p>
        </w:tc>
        <w:tc>
          <w:tcPr>
            <w:tcW w:w="1773" w:type="dxa"/>
          </w:tcPr>
          <w:p w14:paraId="0698E5A2" w14:textId="4C740065" w:rsidR="0077224C" w:rsidRPr="00341AC4" w:rsidRDefault="0077224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22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G.U11.</w:t>
            </w:r>
          </w:p>
        </w:tc>
      </w:tr>
    </w:tbl>
    <w:p w14:paraId="5A2DC6D8" w14:textId="3506BB12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F0030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,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F0030" w:rsidRPr="00341AC4" w14:paraId="45FFD6D9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F0E6" w14:textId="70D4520C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680D6585" w14:textId="1C5C8302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świadomy konieczności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8178" w14:textId="241AA5E4" w:rsidR="00AF0030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AF0030" w:rsidRPr="00341AC4" w14:paraId="05EC7E34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C440" w14:textId="2D5ADE37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DD3A6F6" w14:textId="120BBB46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wrażliwy na kierowanie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11CA" w14:textId="671C375B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AF0030" w:rsidRPr="00341AC4" w14:paraId="7A31885A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365D" w14:textId="40849079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40E2618E" w14:textId="38A759CF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Wykazuje aktywność dot.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6146" w14:textId="072D2A9A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AF0030" w:rsidRPr="00341AC4" w14:paraId="37D6CE08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8ABA" w14:textId="6AC80599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35BFD411" w14:textId="168BAC81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świadomy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697E" w14:textId="07659653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AF0030" w:rsidRPr="00341AC4" w14:paraId="3323C4A3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367A" w14:textId="5F44B03D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2F8ACED9" w14:textId="6929F5F0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wrażliwy na dostrzeganie i rozpoznawanie własnych ograniczeń oraz dokonywanie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1D37" w14:textId="09CCF9F8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AF0030" w:rsidRPr="00341AC4" w14:paraId="4876CA59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D715" w14:textId="179E4349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57A3E844" w14:textId="2D881718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 xml:space="preserve">Wykazuje aktywność w propagowaniu </w:t>
            </w:r>
            <w:proofErr w:type="spellStart"/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690AC3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55EA" w14:textId="58EAC9CF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AF0030" w:rsidRPr="00341AC4" w14:paraId="31297859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8CD8" w14:textId="424CFF16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681D064B" w14:textId="1EE2D69F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świadomy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648E" w14:textId="7F504D40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AF0030" w:rsidRPr="00341AC4" w14:paraId="643896C3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B7D4" w14:textId="46B098FE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4F5620BF" w14:textId="7FEA3524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Wykazuje aktywność w formułowaniu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2C55" w14:textId="5705A35B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AF0030" w:rsidRPr="00341AC4" w14:paraId="29604E48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C9D" w14:textId="0E58CEE0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K09</w:t>
            </w:r>
          </w:p>
        </w:tc>
        <w:tc>
          <w:tcPr>
            <w:tcW w:w="6830" w:type="dxa"/>
            <w:vAlign w:val="center"/>
          </w:tcPr>
          <w:p w14:paraId="000521AC" w14:textId="77777777" w:rsidR="00AF0030" w:rsidRPr="00690AC3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wrażliwy na wdrażanie zasad koleżeństwa zawodowego i współpracy w zespole specjalistów, w tym z przedstawicielami innych zawodów medycznych, także w środowisku</w:t>
            </w:r>
          </w:p>
          <w:p w14:paraId="24B19BD4" w14:textId="5FE98319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D0DB" w14:textId="1C573818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AF0030" w:rsidRPr="00341AC4" w14:paraId="634C447B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66DD" w14:textId="590FA22C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65A42957" w14:textId="47CD4754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Aktywnie formułuje opinie dotyczące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CE96" w14:textId="29363716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AF0030" w:rsidRPr="00341AC4" w14:paraId="4220A868" w14:textId="77777777" w:rsidTr="0002133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41E8" w14:textId="1FEC0B1B" w:rsidR="00AF0030" w:rsidRPr="00341AC4" w:rsidRDefault="00AF0030" w:rsidP="00AF003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3D72C28E" w14:textId="77777777" w:rsidR="00AF0030" w:rsidRPr="00690AC3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Jest świadomy przyjęcia odpowiedzialności związanej z decyzjami podejmowanymi w ramach</w:t>
            </w:r>
          </w:p>
          <w:p w14:paraId="4BFF4D67" w14:textId="769EA0D1" w:rsidR="00AF0030" w:rsidRPr="00341AC4" w:rsidRDefault="00AF0030" w:rsidP="00AF003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4675" w14:textId="3E8C6CF5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0AC3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56E43C61" w14:textId="77777777" w:rsidR="00AF0030" w:rsidRDefault="00AF0030" w:rsidP="00AF0030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CED3F44" w14:textId="77777777" w:rsidR="00AF0030" w:rsidRPr="00341AC4" w:rsidRDefault="00AF0030" w:rsidP="00AF0030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02"/>
        <w:gridCol w:w="408"/>
        <w:gridCol w:w="404"/>
        <w:gridCol w:w="407"/>
        <w:gridCol w:w="408"/>
        <w:gridCol w:w="404"/>
        <w:gridCol w:w="407"/>
        <w:gridCol w:w="408"/>
        <w:gridCol w:w="404"/>
        <w:gridCol w:w="407"/>
        <w:gridCol w:w="408"/>
        <w:gridCol w:w="403"/>
        <w:gridCol w:w="437"/>
        <w:gridCol w:w="408"/>
        <w:gridCol w:w="404"/>
        <w:gridCol w:w="437"/>
        <w:gridCol w:w="408"/>
        <w:gridCol w:w="404"/>
        <w:gridCol w:w="437"/>
        <w:gridCol w:w="408"/>
        <w:gridCol w:w="404"/>
        <w:gridCol w:w="407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0D10E98A" w:rsidR="00DE1F53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72537637" w:rsidR="00DE1F53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265EED95" w:rsidR="00DE1F53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AB4E4D1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AF003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-U39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25BCBFF3" w:rsidR="00F05892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5CDC15F8" w:rsidR="00F05892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06EB05B5" w:rsidR="00F05892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F5EDFCD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AF003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551C8626" w:rsidR="00F05892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0243A5D6" w:rsidR="00F05892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0146AF9F" w:rsidR="00F05892" w:rsidRPr="00341AC4" w:rsidRDefault="00AF003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1DB1F935" w:rsidR="00896E3C" w:rsidRPr="00341AC4" w:rsidRDefault="00AF0030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F0030" w:rsidRPr="00341AC4" w14:paraId="5AA4C8F2" w14:textId="77777777" w:rsidTr="0057251F">
        <w:trPr>
          <w:jc w:val="center"/>
        </w:trPr>
        <w:tc>
          <w:tcPr>
            <w:tcW w:w="955" w:type="dxa"/>
          </w:tcPr>
          <w:p w14:paraId="64E6F12B" w14:textId="0FA7FDAA" w:rsidR="00AF0030" w:rsidRPr="00341AC4" w:rsidRDefault="00AF0030" w:rsidP="00AF003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91CFD" w14:textId="77777777" w:rsidR="00AF0030" w:rsidRPr="00AF0030" w:rsidRDefault="00AF0030" w:rsidP="00AF0030">
            <w:pPr>
              <w:ind w:left="113" w:right="113"/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przeprowadzenie ukierunkowanego wywiadu,</w:t>
            </w:r>
          </w:p>
          <w:p w14:paraId="7039EDA6" w14:textId="77777777" w:rsidR="00AF0030" w:rsidRPr="00AF0030" w:rsidRDefault="00AF0030" w:rsidP="00AF0030">
            <w:pPr>
              <w:ind w:left="113" w:right="113"/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W trakcie badania fizykalnego konieczna pomoc nauczyciela,</w:t>
            </w:r>
          </w:p>
          <w:p w14:paraId="795EEE0A" w14:textId="77777777" w:rsidR="00AF0030" w:rsidRPr="00AF0030" w:rsidRDefault="00AF0030" w:rsidP="00AF0030">
            <w:pPr>
              <w:ind w:left="113" w:right="113"/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Nieprecyzyjny opis stanu somatycznego,</w:t>
            </w:r>
          </w:p>
          <w:p w14:paraId="49DEF5D6" w14:textId="77777777" w:rsidR="00AF0030" w:rsidRPr="00AF0030" w:rsidRDefault="00AF0030" w:rsidP="00AF0030">
            <w:pPr>
              <w:ind w:left="113" w:right="113"/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rozwiązywanie podstawowych zadań diagnostycznych i terapeutycznych,</w:t>
            </w:r>
          </w:p>
          <w:p w14:paraId="0989E47E" w14:textId="77777777" w:rsidR="00AF0030" w:rsidRPr="00AF0030" w:rsidRDefault="00AF0030" w:rsidP="00AF0030">
            <w:pPr>
              <w:ind w:left="113" w:right="113"/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Przy wykonywaniu umiejętności praktycznych wymaga ukierunkowania nauczyciela.</w:t>
            </w:r>
          </w:p>
          <w:p w14:paraId="0A0F6FC6" w14:textId="77777777" w:rsidR="00AF0030" w:rsidRPr="00AF0030" w:rsidRDefault="00AF0030" w:rsidP="00AF0030">
            <w:pPr>
              <w:ind w:left="113" w:right="113"/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Prezentuje prawidłową postawę etyczną  w relacjach z pacjentem. Ma trudności w  relacjach z zespołem terapeutycznym.</w:t>
            </w:r>
          </w:p>
          <w:p w14:paraId="0ABEF40A" w14:textId="0D3FA2AD" w:rsidR="00AF0030" w:rsidRPr="00AF0030" w:rsidRDefault="00AF0030" w:rsidP="00AF003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Podejmowane decyzje potwierdzają małą  znajomość regulacji prawnych.</w:t>
            </w:r>
          </w:p>
        </w:tc>
      </w:tr>
      <w:tr w:rsidR="00AF0030" w:rsidRPr="00341AC4" w14:paraId="103018D4" w14:textId="77777777" w:rsidTr="0057251F">
        <w:trPr>
          <w:jc w:val="center"/>
        </w:trPr>
        <w:tc>
          <w:tcPr>
            <w:tcW w:w="955" w:type="dxa"/>
          </w:tcPr>
          <w:p w14:paraId="7EBDD748" w14:textId="389B3316" w:rsidR="00AF0030" w:rsidRPr="00341AC4" w:rsidRDefault="00AF0030" w:rsidP="00AF003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6C9C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przeprowadzenie ukierunkowanego wywiadu,</w:t>
            </w:r>
          </w:p>
          <w:p w14:paraId="71638B7D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W trakcie badania fizykalnego konieczna i niewielka  pomoc nauczyciela,</w:t>
            </w:r>
          </w:p>
          <w:p w14:paraId="12EB2D0E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Precyzyjny opis stanu somatycznego,</w:t>
            </w:r>
          </w:p>
          <w:p w14:paraId="632C2243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rozwiązywanie podstawowych zadań diagnostycznych i terapeutycznych,</w:t>
            </w:r>
          </w:p>
          <w:p w14:paraId="2F2B5CAD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Różnicowanie podstawowych jednostek klinicznych,</w:t>
            </w:r>
          </w:p>
          <w:p w14:paraId="2D8F27C0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Przy wykonywaniu umiejętności praktycznych wymaga ukierunkowania nauczyciela</w:t>
            </w:r>
          </w:p>
          <w:p w14:paraId="67F4AE7D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Prezentuje prawidłową postawę etyczną  w relacjach z pacjentem. Ma trudności w  relacjach z zespołem terapeutycznym.</w:t>
            </w:r>
          </w:p>
          <w:p w14:paraId="53F8F086" w14:textId="30D6E507" w:rsidR="00AF0030" w:rsidRPr="00AF0030" w:rsidRDefault="00AF0030" w:rsidP="00AF003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Podejmowane decyzje potwierdzają luki w znajomość regulacji prawnych</w:t>
            </w:r>
          </w:p>
        </w:tc>
      </w:tr>
      <w:tr w:rsidR="00AF0030" w:rsidRPr="00341AC4" w14:paraId="27ECECCA" w14:textId="77777777" w:rsidTr="0057251F">
        <w:trPr>
          <w:jc w:val="center"/>
        </w:trPr>
        <w:tc>
          <w:tcPr>
            <w:tcW w:w="955" w:type="dxa"/>
          </w:tcPr>
          <w:p w14:paraId="20352FD2" w14:textId="69777422" w:rsidR="00AF0030" w:rsidRPr="00341AC4" w:rsidRDefault="00AF0030" w:rsidP="00AF003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FB6F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przeprowadzenie ukierunkowanego wywiadu, badania fizykalnego</w:t>
            </w:r>
          </w:p>
          <w:p w14:paraId="55E6AC83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Precyzyjny opis stanu somatycznego,</w:t>
            </w:r>
          </w:p>
          <w:p w14:paraId="0D74F99B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rozwiązywanie podstawowych zadań diagnostycznych i terapeutycznych,</w:t>
            </w:r>
          </w:p>
          <w:p w14:paraId="5B9864E2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Różnicowanie podstawowych jednostek klinicznych,</w:t>
            </w:r>
          </w:p>
          <w:p w14:paraId="00630713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wykonywaniu umiejętności praktycznych.</w:t>
            </w:r>
          </w:p>
          <w:p w14:paraId="721316A0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Prezentuje prawidłową postawę etyczną  w relacjach z pacjentem i personelem</w:t>
            </w:r>
          </w:p>
          <w:p w14:paraId="3378449C" w14:textId="6157F734" w:rsidR="00AF0030" w:rsidRPr="00AF0030" w:rsidRDefault="00AF0030" w:rsidP="00AF003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Podejmowane decyzje potwierdzają luki w znajomość regulacji prawnych.</w:t>
            </w:r>
          </w:p>
        </w:tc>
      </w:tr>
      <w:tr w:rsidR="00AF0030" w:rsidRPr="00341AC4" w14:paraId="2642077F" w14:textId="77777777" w:rsidTr="0057251F">
        <w:trPr>
          <w:jc w:val="center"/>
        </w:trPr>
        <w:tc>
          <w:tcPr>
            <w:tcW w:w="955" w:type="dxa"/>
          </w:tcPr>
          <w:p w14:paraId="4744CC3C" w14:textId="2B28EB78" w:rsidR="00AF0030" w:rsidRPr="00341AC4" w:rsidRDefault="00AF0030" w:rsidP="00AF003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7084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 xml:space="preserve">Samodzielne przeprowadzenie ukierunkowanego wywiadu, badania fizykalnego. </w:t>
            </w:r>
          </w:p>
          <w:p w14:paraId="2CF03DA3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Precyzyjny opis stanu somatycznego,</w:t>
            </w:r>
          </w:p>
          <w:p w14:paraId="17796D36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rozwiązywanie podstawowych i złożonych zadań diagnostycznych i terapeutycznych,</w:t>
            </w:r>
          </w:p>
          <w:p w14:paraId="285F5FAD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Różnicowanie jednostek klinicznych,</w:t>
            </w:r>
          </w:p>
          <w:p w14:paraId="6DE62605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wykonywaniu umiejętności praktycznych</w:t>
            </w:r>
          </w:p>
          <w:p w14:paraId="314D742B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Prezentuje prawidłową postawę etyczną  w relacjach z pacjentem i personelem</w:t>
            </w:r>
          </w:p>
          <w:p w14:paraId="355C053F" w14:textId="036E7442" w:rsidR="00AF0030" w:rsidRPr="00AF0030" w:rsidRDefault="00AF0030" w:rsidP="00AF003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Podejmowane decyzje potwierdzają znajomość regulacji prawnych.</w:t>
            </w:r>
          </w:p>
        </w:tc>
      </w:tr>
      <w:tr w:rsidR="00AF0030" w:rsidRPr="00341AC4" w14:paraId="52F27F7C" w14:textId="77777777" w:rsidTr="0057251F">
        <w:trPr>
          <w:jc w:val="center"/>
        </w:trPr>
        <w:tc>
          <w:tcPr>
            <w:tcW w:w="955" w:type="dxa"/>
          </w:tcPr>
          <w:p w14:paraId="4E266329" w14:textId="71A350A3" w:rsidR="00AF0030" w:rsidRPr="00341AC4" w:rsidRDefault="00AF0030" w:rsidP="00AF003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CB43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 xml:space="preserve">Samodzielne przeprowadzenie ukierunkowanego wywiadu, badania fizykalnego. </w:t>
            </w:r>
          </w:p>
          <w:p w14:paraId="1878A787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Precyzyjny opis stanu somatycznego,</w:t>
            </w:r>
          </w:p>
          <w:p w14:paraId="67BFA5E1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rozwiązywanie złożonych i trudnych zadań diagnostycznych i terapeutycznych,</w:t>
            </w:r>
          </w:p>
          <w:p w14:paraId="3E4B9FA6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Różnicowanie jednostek klinicznych,</w:t>
            </w:r>
          </w:p>
          <w:p w14:paraId="76388742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Samodzielne wykonywaniu umiejętności praktycznych.</w:t>
            </w:r>
          </w:p>
          <w:p w14:paraId="71A9D4A7" w14:textId="77777777" w:rsidR="00AF0030" w:rsidRPr="00AF0030" w:rsidRDefault="00AF0030" w:rsidP="00AF003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Prezentuje nienaganną postawę etyczną  w relacjach z pacjentem i personelem</w:t>
            </w:r>
          </w:p>
          <w:p w14:paraId="31B6F56F" w14:textId="1B4FF73E" w:rsidR="00AF0030" w:rsidRPr="00AF0030" w:rsidRDefault="00AF0030" w:rsidP="00AF003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F0030">
              <w:rPr>
                <w:rFonts w:asciiTheme="minorHAnsi" w:hAnsiTheme="minorHAnsi" w:cstheme="minorHAnsi"/>
                <w:sz w:val="21"/>
                <w:szCs w:val="21"/>
              </w:rPr>
              <w:t>Podejmowane decyzje potwierdzają znajomość regulacji prawnych.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AF0030" w:rsidRPr="00341AC4" w14:paraId="4DEB93E4" w14:textId="77777777" w:rsidTr="00A63424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2E84D56C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120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0B662A38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120</w:t>
            </w:r>
          </w:p>
        </w:tc>
      </w:tr>
      <w:tr w:rsidR="00AF0030" w:rsidRPr="00341AC4" w14:paraId="3CF25E83" w14:textId="77777777" w:rsidTr="00A63424">
        <w:trPr>
          <w:trHeight w:val="285"/>
          <w:jc w:val="center"/>
        </w:trPr>
        <w:tc>
          <w:tcPr>
            <w:tcW w:w="5499" w:type="dxa"/>
          </w:tcPr>
          <w:p w14:paraId="6195600D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3D6E145A" w14:textId="77777777" w:rsidTr="00A63424">
        <w:trPr>
          <w:trHeight w:val="282"/>
          <w:jc w:val="center"/>
        </w:trPr>
        <w:tc>
          <w:tcPr>
            <w:tcW w:w="5499" w:type="dxa"/>
          </w:tcPr>
          <w:p w14:paraId="39209C1C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38FC54CB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696E65BB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AF0030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125D22D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(GODZINY 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lastRenderedPageBreak/>
              <w:t>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C9A4DE0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F0030" w:rsidRPr="00341AC4" w14:paraId="3E11FC9D" w14:textId="77777777" w:rsidTr="006964B2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57A6C39B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120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33AAF916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120</w:t>
            </w:r>
          </w:p>
        </w:tc>
      </w:tr>
      <w:tr w:rsidR="00AF0030" w:rsidRPr="00341AC4" w14:paraId="38FC3F92" w14:textId="77777777" w:rsidTr="006964B2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AF0030" w:rsidRPr="00341AC4" w:rsidRDefault="00AF0030" w:rsidP="00AF003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41228A6C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65252B5F" w:rsidR="00AF0030" w:rsidRPr="00341AC4" w:rsidRDefault="00AF0030" w:rsidP="00AF00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A215D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D715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224C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003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4D7156"/>
    <w:rPr>
      <w:color w:val="0066CC"/>
      <w:u w:val="single"/>
    </w:rPr>
  </w:style>
  <w:style w:type="character" w:customStyle="1" w:styleId="Bodytext4">
    <w:name w:val="Body text (4)_"/>
    <w:link w:val="Bodytext40"/>
    <w:rsid w:val="00AF003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AF0030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bigniew.siudak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35C8C-5F05-4067-BB65-311EB98F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2819</Words>
  <Characters>16919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19699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2</cp:revision>
  <cp:lastPrinted>2025-10-28T07:51:00Z</cp:lastPrinted>
  <dcterms:created xsi:type="dcterms:W3CDTF">2026-09-25T08:00:00Z</dcterms:created>
  <dcterms:modified xsi:type="dcterms:W3CDTF">2026-09-25T08:00:00Z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